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4E" w:rsidRPr="0026234E" w:rsidRDefault="0026234E" w:rsidP="0026234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6234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Всероссийская олимпиада школьников "На страже экономики"</w:t>
      </w:r>
    </w:p>
    <w:p w:rsidR="0026234E" w:rsidRPr="0026234E" w:rsidRDefault="0026234E" w:rsidP="0026234E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6234E">
        <w:rPr>
          <w:rFonts w:ascii="Calibri" w:eastAsia="Times New Roman" w:hAnsi="Calibri" w:cs="Arial"/>
          <w:b/>
          <w:bCs/>
          <w:color w:val="554C9E"/>
          <w:sz w:val="24"/>
          <w:szCs w:val="24"/>
          <w:lang w:eastAsia="ru-RU"/>
        </w:rPr>
        <w:t>Нижегородская академия МВД России при участии Главного управления экономической безопасности и противодействия коррупции МВД России в период с 5 ноября 2018 года по 1 апреля 2019 года проводит Всероссийскую олимпиаду школьников «На страже экономики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70A8"/>
        </w:rPr>
        <w:drawing>
          <wp:inline distT="0" distB="0" distL="0" distR="0">
            <wp:extent cx="4752975" cy="1009650"/>
            <wp:effectExtent l="0" t="0" r="0" b="0"/>
            <wp:docPr id="1" name="Рисунок 1" descr="knopka-porta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opka-porta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rial"/>
          <w:color w:val="000000"/>
        </w:rPr>
        <w:t>Основной целью Олимпиады является выявление и поддержка талантливой молодежи, развитие у обучающихся творческих способностей и интереса к деятельности Министерства внутренних дел Российской Федерации. Предлагаемые тематические задания, связанные с анализом экономической ситуац</w:t>
      </w:r>
      <w:proofErr w:type="gramStart"/>
      <w:r>
        <w:rPr>
          <w:rFonts w:ascii="Calibri" w:hAnsi="Calibri" w:cs="Arial"/>
          <w:color w:val="000000"/>
        </w:rPr>
        <w:t>ии и ее</w:t>
      </w:r>
      <w:proofErr w:type="gramEnd"/>
      <w:r>
        <w:rPr>
          <w:rFonts w:ascii="Calibri" w:hAnsi="Calibri" w:cs="Arial"/>
          <w:color w:val="000000"/>
        </w:rPr>
        <w:t xml:space="preserve"> криминогенными составляющими, позволяют более тесно соприкоснуться с задачами, стоящими перед подразделениями экономической безопасности и противодействия коррупции. Участники могут попробовать свои силы в решении вопросов, направленных на обеспечение защиты экономических интересов государства.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t>Ознакомление с содержанием, спецификой и условиями работы «полицейского», в том числе и «оперуполномоченного подразделения экономической безопасности и противодействия коррупции», помогут сделать свой выбор в профессиональной ориентации и продолжении образования (продолжить обучение в Нижегородской академии МВД России). Следует отметить, что Нижегородская академия МВД России является единственным вузом в Российской Федерации, который уже на протяжении многих десятков лет специализируется на подготовке специалистов по борьбе с экономическими преступлениями.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Calibri" w:hAnsi="Calibri" w:cs="Arial"/>
          <w:color w:val="000000"/>
        </w:rPr>
        <w:t>Олимпиада проводится в два этапа:</w:t>
      </w:r>
      <w:r>
        <w:rPr>
          <w:rFonts w:ascii="Calibri" w:hAnsi="Calibri" w:cs="Arial"/>
          <w:b/>
          <w:bCs/>
          <w:noProof/>
          <w:color w:val="000000"/>
        </w:rPr>
        <w:drawing>
          <wp:inline distT="0" distB="0" distL="0" distR="0">
            <wp:extent cx="723900" cy="666750"/>
            <wp:effectExtent l="19050" t="0" r="0" b="0"/>
            <wp:docPr id="2" name="Рисунок 2" descr="gal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k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t xml:space="preserve">1.         Первый этап (Отборочный этап) - </w:t>
      </w:r>
      <w:proofErr w:type="gramStart"/>
      <w:r>
        <w:rPr>
          <w:rFonts w:ascii="Calibri" w:hAnsi="Calibri" w:cs="Arial"/>
          <w:color w:val="000000"/>
        </w:rPr>
        <w:t>заочное</w:t>
      </w:r>
      <w:proofErr w:type="gramEnd"/>
      <w:r>
        <w:rPr>
          <w:rFonts w:ascii="Calibri" w:hAnsi="Calibri" w:cs="Arial"/>
          <w:color w:val="000000"/>
        </w:rPr>
        <w:t xml:space="preserve"> Интернет-тестирование. Принять участие в нем можно с любого компьютера, имеющего доступ в Интернет.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t>2.         Заключительный этап (Финал) - решение заданий с прибытием в Нижний Новгород.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Calibri" w:hAnsi="Calibri" w:cs="Arial"/>
          <w:color w:val="000000"/>
        </w:rPr>
        <w:lastRenderedPageBreak/>
        <w:t>К участию в Олимпиаде допускаются учащиеся </w:t>
      </w:r>
      <w:r>
        <w:rPr>
          <w:rStyle w:val="a4"/>
          <w:rFonts w:ascii="Calibri" w:hAnsi="Calibri" w:cs="Arial"/>
          <w:color w:val="554C9E"/>
        </w:rPr>
        <w:t>8-11 классов</w:t>
      </w:r>
      <w:r>
        <w:rPr>
          <w:rFonts w:ascii="Calibri" w:hAnsi="Calibri" w:cs="Arial"/>
          <w:color w:val="000000"/>
        </w:rPr>
        <w:t>. Тематика заданий посвящена разделам «Право» и «Экономика» школьной программы по «Обществознанию».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Calibri" w:hAnsi="Calibri" w:cs="Arial"/>
          <w:color w:val="000000"/>
        </w:rPr>
        <w:t>Победители и призеры олимпиады будут награждены дипломами, грамотами и ценными подарками.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Calibri" w:hAnsi="Calibri" w:cs="Arial"/>
          <w:color w:val="000000"/>
        </w:rPr>
        <w:t>Участие в олимпиаде бесплатное. Участники обязательно должны зарегистрироваться и пройти тестирование на сайте портала олимпиады в период с 5 ноября 2018 года по 31 января 2019 года.</w:t>
      </w:r>
    </w:p>
    <w:p w:rsidR="0026234E" w:rsidRDefault="0026234E" w:rsidP="0026234E">
      <w:pPr>
        <w:pStyle w:val="a3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Calibri" w:hAnsi="Calibri" w:cs="Arial"/>
          <w:b/>
          <w:bCs/>
          <w:noProof/>
          <w:color w:val="0070A8"/>
        </w:rPr>
        <w:drawing>
          <wp:inline distT="0" distB="0" distL="0" distR="0">
            <wp:extent cx="4286250" cy="914400"/>
            <wp:effectExtent l="0" t="0" r="0" b="0"/>
            <wp:docPr id="3" name="Рисунок 3" descr="knopka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nopka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EF7" w:rsidRDefault="00615EF7"/>
    <w:sectPr w:rsidR="00615EF7" w:rsidSect="0061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34E"/>
    <w:rsid w:val="0026234E"/>
    <w:rsid w:val="00615EF7"/>
    <w:rsid w:val="006E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paragraph" w:styleId="1">
    <w:name w:val="heading 1"/>
    <w:basedOn w:val="a"/>
    <w:link w:val="10"/>
    <w:uiPriority w:val="9"/>
    <w:qFormat/>
    <w:rsid w:val="00262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2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23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46.229.138.58:8090/admission/registration2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46.229.138.58:809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2018-12-06T20:43:00Z</dcterms:created>
  <dcterms:modified xsi:type="dcterms:W3CDTF">2018-12-06T20:43:00Z</dcterms:modified>
</cp:coreProperties>
</file>